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8788"/>
        <w:gridCol w:w="1986"/>
        <w:gridCol w:w="1985"/>
      </w:tblGrid>
      <w:tr w:rsidR="00F543E7">
        <w:tc>
          <w:tcPr>
            <w:tcW w:w="26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F543E7" w:rsidRDefault="00F543E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8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F543E7" w:rsidRDefault="00F543E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F543E7" w:rsidRDefault="00390B56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3</w:t>
            </w:r>
          </w:p>
        </w:tc>
      </w:tr>
      <w:tr w:rsidR="00F543E7">
        <w:tc>
          <w:tcPr>
            <w:tcW w:w="26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F543E7" w:rsidRDefault="00F543E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8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F543E7" w:rsidRDefault="00F543E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F543E7" w:rsidRDefault="00F543E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F543E7" w:rsidRDefault="00F543E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3E7">
        <w:tc>
          <w:tcPr>
            <w:tcW w:w="26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F543E7" w:rsidRDefault="00F543E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8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F543E7" w:rsidRDefault="00F543E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F543E7" w:rsidRDefault="00390B56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 решению Думы </w:t>
            </w:r>
          </w:p>
          <w:p w:rsidR="00F543E7" w:rsidRDefault="00390B5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Артемовского городского округа </w:t>
            </w:r>
          </w:p>
        </w:tc>
      </w:tr>
      <w:tr w:rsidR="00F543E7" w:rsidTr="00390B56">
        <w:trPr>
          <w:trHeight w:val="80"/>
        </w:trPr>
        <w:tc>
          <w:tcPr>
            <w:tcW w:w="26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F543E7" w:rsidRDefault="00F543E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8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F543E7" w:rsidRDefault="00F543E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F543E7" w:rsidRDefault="00390B56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26.03.2026 № 702</w:t>
            </w:r>
          </w:p>
        </w:tc>
      </w:tr>
      <w:tr w:rsidR="00F543E7">
        <w:tc>
          <w:tcPr>
            <w:tcW w:w="26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F543E7" w:rsidRDefault="00F543E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8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F543E7" w:rsidRDefault="00F543E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F543E7" w:rsidRDefault="00F543E7">
            <w:pPr>
              <w:widowControl w:val="0"/>
              <w:spacing w:after="0" w:line="240" w:lineRule="auto"/>
            </w:pPr>
            <w:bookmarkStart w:id="0" w:name="_GoBack"/>
            <w:bookmarkEnd w:id="0"/>
          </w:p>
        </w:tc>
      </w:tr>
      <w:tr w:rsidR="00F543E7">
        <w:trPr>
          <w:trHeight w:val="246"/>
        </w:trPr>
        <w:tc>
          <w:tcPr>
            <w:tcW w:w="26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F543E7" w:rsidRDefault="00F543E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8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F543E7" w:rsidRDefault="00F543E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F543E7" w:rsidRDefault="00F543E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F543E7" w:rsidRDefault="00F543E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543E7">
        <w:trPr>
          <w:trHeight w:val="262"/>
        </w:trPr>
        <w:tc>
          <w:tcPr>
            <w:tcW w:w="26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F543E7" w:rsidRDefault="00F543E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8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F543E7" w:rsidRDefault="00F543E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F543E7" w:rsidRDefault="00F543E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F543E7" w:rsidRDefault="00F543E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543E7">
        <w:tc>
          <w:tcPr>
            <w:tcW w:w="26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F543E7" w:rsidRDefault="00F543E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8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F543E7" w:rsidRDefault="00390B56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           ОБЪЕМЫ 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F543E7" w:rsidRDefault="00F543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F543E7" w:rsidRDefault="00F543E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543E7">
        <w:tc>
          <w:tcPr>
            <w:tcW w:w="26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F543E7" w:rsidRDefault="00F543E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8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F543E7" w:rsidRDefault="00390B56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                   доходов бюджета Артемовского городского округа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F543E7" w:rsidRDefault="00F543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F543E7" w:rsidRDefault="00F543E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543E7">
        <w:tc>
          <w:tcPr>
            <w:tcW w:w="26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center"/>
          </w:tcPr>
          <w:p w:rsidR="00F543E7" w:rsidRDefault="00F543E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8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center"/>
          </w:tcPr>
          <w:p w:rsidR="00F543E7" w:rsidRDefault="00390B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               на 2027-2028 годы</w:t>
            </w:r>
          </w:p>
          <w:p w:rsidR="00F543E7" w:rsidRDefault="00F543E7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center"/>
          </w:tcPr>
          <w:p w:rsidR="00F543E7" w:rsidRDefault="00F543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F543E7" w:rsidRDefault="00390B5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F543E7">
        <w:trPr>
          <w:trHeight w:val="345"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F543E7" w:rsidRDefault="00390B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Код бюджетной               классификации </w:t>
            </w:r>
          </w:p>
          <w:p w:rsidR="00F543E7" w:rsidRDefault="00390B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Российской Федерации</w:t>
            </w:r>
          </w:p>
        </w:tc>
        <w:tc>
          <w:tcPr>
            <w:tcW w:w="8787" w:type="dxa"/>
            <w:vMerge w:val="restart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vAlign w:val="center"/>
          </w:tcPr>
          <w:p w:rsidR="00F543E7" w:rsidRDefault="00390B56">
            <w:pPr>
              <w:pStyle w:val="aff3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Наименование </w:t>
            </w:r>
          </w:p>
          <w:p w:rsidR="00F543E7" w:rsidRDefault="00F543E7">
            <w:pPr>
              <w:pStyle w:val="aff3"/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F543E7" w:rsidRDefault="00F543E7">
            <w:pPr>
              <w:pStyle w:val="aff3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3E7" w:rsidRDefault="00390B56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Сумма </w:t>
            </w:r>
          </w:p>
        </w:tc>
      </w:tr>
      <w:tr w:rsidR="00F543E7">
        <w:trPr>
          <w:trHeight w:val="345"/>
        </w:trPr>
        <w:tc>
          <w:tcPr>
            <w:tcW w:w="2693" w:type="dxa"/>
            <w:vMerge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F543E7" w:rsidRDefault="00F543E7">
            <w:pPr>
              <w:pStyle w:val="aff3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8787" w:type="dxa"/>
            <w:vMerge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vAlign w:val="center"/>
          </w:tcPr>
          <w:p w:rsidR="00F543E7" w:rsidRDefault="00F543E7">
            <w:pPr>
              <w:pStyle w:val="aff3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vAlign w:val="center"/>
          </w:tcPr>
          <w:p w:rsidR="00F543E7" w:rsidRDefault="00390B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vAlign w:val="center"/>
          </w:tcPr>
          <w:p w:rsidR="00F543E7" w:rsidRDefault="00390B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2028 год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tblHeader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43E7" w:rsidRDefault="00390B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43E7" w:rsidRDefault="00390B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43E7" w:rsidRDefault="00390B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43E7" w:rsidRDefault="00390B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7" w:rsidRDefault="00390B56">
            <w:pPr>
              <w:pStyle w:val="aff3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1 00 00000 00 0000 000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7" w:rsidRDefault="00390B56">
            <w:pPr>
              <w:pStyle w:val="aff3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7" w:rsidRDefault="00390B56">
            <w:pPr>
              <w:pStyle w:val="aff3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3 905 928 089,53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7" w:rsidRDefault="00390B56">
            <w:pPr>
              <w:pStyle w:val="aff3"/>
              <w:tabs>
                <w:tab w:val="left" w:pos="1701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4 062 523 687,90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7" w:rsidRDefault="00390B56">
            <w:pPr>
              <w:pStyle w:val="aff3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1 01 00000 00 0000 000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7" w:rsidRDefault="00390B56">
            <w:pPr>
              <w:pStyle w:val="aff3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7" w:rsidRDefault="00390B56">
            <w:pPr>
              <w:pStyle w:val="aff3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2 544 249 000,00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7" w:rsidRDefault="00390B56">
            <w:pPr>
              <w:pStyle w:val="aff3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2 678 077 000,00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7" w:rsidRDefault="00390B56">
            <w:pPr>
              <w:pStyle w:val="aff3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1 01 02000 01 0000 110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7" w:rsidRDefault="00390B56">
            <w:pPr>
              <w:pStyle w:val="aff3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 лиц 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7" w:rsidRDefault="00390B56">
            <w:pPr>
              <w:pStyle w:val="aff3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2 544 249 000,00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3E7" w:rsidRDefault="00390B56">
            <w:pPr>
              <w:pStyle w:val="aff3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2 678 077 000,00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1 01 02010 01 0000 110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widowControl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в части суммы налога, не превышающей 650 тысяч рублей за налоговые периоды до 1 января 2025 года, а также в части 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уммы налога, не превышающей 312 тысяч рублей за налоговые периоды после 1 января 2025 года (за исключением доходов, в отношении которых исчисление и уплата налога осуществляются в соответствии со статьями 227, </w:t>
            </w:r>
            <w:hyperlink r:id="rId6" w:history="1">
              <w:r>
                <w:rPr>
                  <w:rFonts w:ascii="Times New Roman" w:hAnsi="Times New Roman"/>
                  <w:sz w:val="24"/>
                  <w:szCs w:val="24"/>
                </w:rPr>
                <w:t>227.1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hyperlink r:id="rId7" w:history="1">
              <w:r>
                <w:rPr>
                  <w:rFonts w:ascii="Times New Roman" w:hAnsi="Times New Roman"/>
                  <w:sz w:val="24"/>
                  <w:szCs w:val="24"/>
                </w:rPr>
                <w:t>228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Налогового кодекса Российской Федерации, доходов от долевого участия в организации, полученных физическим лицом - налоговым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резидентом Российской Федерации в виде дивидендов, доходов, относящихся к налоговым базам, указанным в пунктах 6.1 и 6.2 статьи 210 Налогового кодекса Российской Федерации), а также налог на доходы физических лиц в отношении доходов от долевого участия в </w:t>
            </w:r>
            <w:r>
              <w:rPr>
                <w:rFonts w:ascii="Times New Roman" w:hAnsi="Times New Roman"/>
                <w:sz w:val="24"/>
                <w:szCs w:val="24"/>
              </w:rPr>
              <w:t>организации, полученных физическим лицом, не являющимся налоговым резидентом Российской Федерации, в виде дивидендов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1 676 265 000,00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1 764 451 000,00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6"/>
        </w:trPr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1 01 02020 01 0000 110</w:t>
            </w:r>
          </w:p>
        </w:tc>
        <w:tc>
          <w:tcPr>
            <w:tcW w:w="87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widowControl/>
              <w:suppressLineNumbers w:val="0"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Налог на доходы физических лиц с доходов, полученных от осуществления деятельност</w:t>
            </w:r>
            <w:r>
              <w:rPr>
                <w:rFonts w:ascii="Times New Roman" w:hAnsi="Times New Roman"/>
                <w:sz w:val="24"/>
                <w:szCs w:val="24"/>
              </w:rPr>
              <w:t>и физическими лицами, зарегистрированными в качестве индивидуаль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</w:t>
            </w:r>
            <w:r>
              <w:rPr>
                <w:rFonts w:ascii="Times New Roman" w:hAnsi="Times New Roman"/>
                <w:sz w:val="24"/>
                <w:szCs w:val="24"/>
              </w:rPr>
              <w:t>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 января 2025 года)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11 066 000,00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1 648 000,00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6"/>
        </w:trPr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1 01 02021 01 0000 110</w:t>
            </w:r>
          </w:p>
        </w:tc>
        <w:tc>
          <w:tcPr>
            <w:tcW w:w="87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Налог на доходы физиче</w:t>
            </w:r>
            <w:r>
              <w:rPr>
                <w:rFonts w:ascii="Times New Roman" w:hAnsi="Times New Roman"/>
                <w:sz w:val="24"/>
                <w:szCs w:val="24"/>
              </w:rPr>
              <w:t>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</w:t>
            </w:r>
            <w:r>
              <w:rPr>
                <w:rFonts w:ascii="Times New Roman" w:hAnsi="Times New Roman"/>
                <w:sz w:val="24"/>
                <w:szCs w:val="24"/>
              </w:rPr>
              <w:t>хся частной практикой в соответствии со статьей 227 Налогового кодекса Российской Федерации (в части суммы налога, превышающей 312 тысяч рублей, относящейся к части налоговой базы, превышающей 2.4 миллиона рублей и составляющей не более 5 миллионов рублей)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1 348 000,00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1 419 000,00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6"/>
        </w:trPr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1 01 02022 01 0000 110</w:t>
            </w:r>
          </w:p>
        </w:tc>
        <w:tc>
          <w:tcPr>
            <w:tcW w:w="87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</w:t>
            </w:r>
            <w:r>
              <w:rPr>
                <w:rFonts w:ascii="Times New Roman" w:hAnsi="Times New Roman"/>
                <w:sz w:val="24"/>
                <w:szCs w:val="24"/>
              </w:rPr>
              <w:t>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702 тысячи рублей, относящейся к части налоговой базы, п</w:t>
            </w:r>
            <w:r>
              <w:rPr>
                <w:rFonts w:ascii="Times New Roman" w:hAnsi="Times New Roman"/>
                <w:sz w:val="24"/>
                <w:szCs w:val="24"/>
              </w:rPr>
              <w:t>ревышающей 5 миллионов рублей и составляющей не более 20 миллионов рублей)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3 829 000,00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4 032 000,00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6"/>
        </w:trPr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1 01 02023 01 0000 110</w:t>
            </w:r>
          </w:p>
        </w:tc>
        <w:tc>
          <w:tcPr>
            <w:tcW w:w="87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</w:t>
            </w:r>
            <w:r>
              <w:rPr>
                <w:rFonts w:ascii="Times New Roman" w:hAnsi="Times New Roman"/>
                <w:sz w:val="24"/>
                <w:szCs w:val="24"/>
              </w:rPr>
              <w:t>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лога, превышающей 3 402 тысячи рублей, относящейся к части налоговой базы, превышающей 20 миллионов рублей и составляющей не более </w:t>
            </w:r>
          </w:p>
          <w:p w:rsidR="00F543E7" w:rsidRDefault="00390B56">
            <w:pPr>
              <w:pStyle w:val="aff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 миллионов рублей)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4 878 000,00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5 138 000,00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6"/>
        </w:trPr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1 01 02024 01 0000 110</w:t>
            </w:r>
          </w:p>
        </w:tc>
        <w:tc>
          <w:tcPr>
            <w:tcW w:w="87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других лиц, занимающихся частной практи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кой в соответствии со статьей 227 Налогового кодекса Российской Федерации (в части суммы налога, превышающей 9 402 тысячи рублей, относящейся к части налоговой базы, превышающей 50 миллионов рублей)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2 410 000,00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2 53</w:t>
            </w:r>
            <w:r>
              <w:rPr>
                <w:rFonts w:ascii="Times New Roman" w:hAnsi="Times New Roman"/>
                <w:sz w:val="24"/>
                <w:szCs w:val="24"/>
              </w:rPr>
              <w:t>6 000,00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6"/>
        </w:trPr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1 01 02030 01 0000 110</w:t>
            </w:r>
          </w:p>
        </w:tc>
        <w:tc>
          <w:tcPr>
            <w:tcW w:w="87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widowControl/>
              <w:suppressLineNumbers w:val="0"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</w:t>
            </w:r>
            <w:r>
              <w:rPr>
                <w:rFonts w:ascii="Times New Roman" w:hAnsi="Times New Roman"/>
                <w:sz w:val="24"/>
                <w:szCs w:val="24"/>
              </w:rPr>
              <w:t>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января 2025 года)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62 974 000,00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66 287 000,00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1 01 02040 01 0000 110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</w:t>
            </w:r>
            <w:r>
              <w:rPr>
                <w:rFonts w:ascii="Times New Roman" w:hAnsi="Times New Roman"/>
                <w:sz w:val="24"/>
                <w:szCs w:val="24"/>
              </w:rPr>
              <w:t>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474 000,00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482 000,00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1 01 02080 01 0000 110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 лиц в части суммы налога, превышающей </w:t>
            </w:r>
            <w:r>
              <w:rPr>
                <w:rFonts w:ascii="Times New Roman" w:hAnsi="Times New Roman"/>
                <w:sz w:val="24"/>
                <w:szCs w:val="24"/>
              </w:rPr>
              <w:t>650 тысяч рублей, относящейся к части налоговой базы, превышающей 5 миллионов рублей, за налоговые периоды до 1 января 2025 года (за исключением доходов с сумм прибыли контролируемой иностранной компании, в том числе фиксированной прибыли контролируемой ин</w:t>
            </w:r>
            <w:r>
              <w:rPr>
                <w:rFonts w:ascii="Times New Roman" w:hAnsi="Times New Roman"/>
                <w:sz w:val="24"/>
                <w:szCs w:val="24"/>
              </w:rPr>
              <w:t>остранной компании, доходов от долевого участия в организации, полученных физическим лицом - налоговым резидентом Российской Федерации в виде дивидендов), а также налог на доходы физических лиц в части суммы налога, превышающей 312 тысяч рублей, относящейс</w:t>
            </w:r>
            <w:r>
              <w:rPr>
                <w:rFonts w:ascii="Times New Roman" w:hAnsi="Times New Roman"/>
                <w:sz w:val="24"/>
                <w:szCs w:val="24"/>
              </w:rPr>
              <w:t>я к части налоговой базы, превышающей 2,4 миллиона рублей и составляющей не более 5 миллионов рублей,за налоговые периоды после 1 января 2025 года (за исключением налога на доходы физических лиц, уплачиваемого на основании налогового уведомления налогоплат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ельщиками, для которых выполнено условие, предусмотренное абзацем восьмым пункта 6 статьи 228 Налогового кодекса Российской Федерации, доходов, относящихся к налоговым базам, указанных в пунктах 6, 6.1 и 6.2 статьи </w:t>
            </w:r>
          </w:p>
          <w:p w:rsidR="00F543E7" w:rsidRDefault="00390B56">
            <w:pPr>
              <w:pStyle w:val="aff3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 Налогового кодекса Российской Федера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ции, доходов физических лиц, не являющихся налоговыми резидентами Российской Федерации, указанных в </w:t>
            </w:r>
            <w:hyperlink r:id="rId8" w:history="1">
              <w:r>
                <w:rPr>
                  <w:rFonts w:ascii="Times New Roman" w:hAnsi="Times New Roman"/>
                  <w:sz w:val="24"/>
                  <w:szCs w:val="24"/>
                </w:rPr>
                <w:t>абзаце девятом пункта 3 статьи 224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Налогового кодекса Российской Федераци</w:t>
            </w:r>
            <w:r>
              <w:rPr>
                <w:rFonts w:ascii="Times New Roman" w:hAnsi="Times New Roman"/>
                <w:sz w:val="24"/>
                <w:szCs w:val="24"/>
              </w:rPr>
              <w:t>и)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35 786 000,00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37 665 000,00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6"/>
        </w:trPr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1 01 02130 01 0000 110</w:t>
            </w:r>
          </w:p>
        </w:tc>
        <w:tc>
          <w:tcPr>
            <w:tcW w:w="87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превышающей 650 тысяч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рублей за налоговые периоды до 1 января 2025 года, а также в части суммы налога, не превышающей 312 тысяч рублей за налоговые периоды после 1 января </w:t>
            </w:r>
          </w:p>
          <w:p w:rsidR="00F543E7" w:rsidRDefault="00390B56">
            <w:pPr>
              <w:pStyle w:val="aff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года)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18 126 000,00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19 080 000,00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6"/>
        </w:trPr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1 01 02140 01 0000 110</w:t>
            </w:r>
          </w:p>
        </w:tc>
        <w:tc>
          <w:tcPr>
            <w:tcW w:w="87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widowControl/>
              <w:suppressLineNumbers w:val="0"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тысяч рублей за налоговые периоды до 1 ян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варя 2025 года, а также в части суммы налога, превышающей 312 тысяч рублей за налоговые периоды после 1 января </w:t>
            </w:r>
          </w:p>
          <w:p w:rsidR="00F543E7" w:rsidRDefault="00390B56">
            <w:pPr>
              <w:pStyle w:val="aff3"/>
              <w:widowControl/>
              <w:suppressLineNumbers w:val="0"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года)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62 203 000,00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65 469 000,00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1 01 02150 01 0000 110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 лиц в части суммы налога, превышающей </w:t>
            </w:r>
          </w:p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702 тысячи рубл</w:t>
            </w:r>
            <w:r>
              <w:rPr>
                <w:rFonts w:ascii="Times New Roman" w:hAnsi="Times New Roman"/>
                <w:sz w:val="24"/>
                <w:szCs w:val="24"/>
              </w:rPr>
              <w:t>ей, относящейся к части налоговой базы, превышающей 5 миллионов рублей и составляющей не более 20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</w:t>
            </w:r>
            <w:r>
              <w:rPr>
                <w:rFonts w:ascii="Times New Roman" w:hAnsi="Times New Roman"/>
                <w:sz w:val="24"/>
                <w:szCs w:val="24"/>
              </w:rPr>
              <w:t>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</w:t>
            </w:r>
            <w:r>
              <w:rPr>
                <w:rFonts w:ascii="Times New Roman" w:hAnsi="Times New Roman"/>
                <w:sz w:val="24"/>
                <w:szCs w:val="24"/>
              </w:rPr>
              <w:t>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</w:t>
            </w:r>
            <w:r>
              <w:rPr>
                <w:rFonts w:ascii="Times New Roman" w:hAnsi="Times New Roman"/>
                <w:sz w:val="24"/>
                <w:szCs w:val="24"/>
              </w:rPr>
              <w:t>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3 469 000,0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3 653 000,00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1 01 02200 01 0000 110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 лиц в части суммы налога, относящейся к налоговой базе, указанной в пункте 6.1 статьи 210 Налогового кодекса Российской Федерации, не превышающей 5 миллионов рублей 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374 000,00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394 000,00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1 01 02210 01 0000 110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Налог на доходы физических лиц в части суммы налога, относящейся к сумме налоговых баз, указанных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661 034 000,00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695 810 000,00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6"/>
        </w:trPr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1 01 </w:t>
            </w:r>
            <w:r>
              <w:rPr>
                <w:rFonts w:ascii="Times New Roman" w:hAnsi="Times New Roman"/>
                <w:sz w:val="24"/>
                <w:szCs w:val="24"/>
              </w:rPr>
              <w:t>02230 01 0000 110</w:t>
            </w:r>
          </w:p>
        </w:tc>
        <w:tc>
          <w:tcPr>
            <w:tcW w:w="87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 лиц в части суммы налога, превышающей 650 тысяч рублей, относящейся к сумме налоговых баз, указанных в пункте 6.2 статьи </w:t>
            </w:r>
          </w:p>
          <w:p w:rsidR="00F543E7" w:rsidRDefault="00390B56">
            <w:pPr>
              <w:pStyle w:val="aff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210 Налогового кодекса Российской Федерации, превышающей </w:t>
            </w:r>
          </w:p>
          <w:p w:rsidR="00F543E7" w:rsidRDefault="00390B56">
            <w:pPr>
              <w:pStyle w:val="aff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миллионов рублей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13 000,00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000,00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1 03 00000 00 0000 000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70 509 000,00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74 880 000,00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1 03 02000 01 0000 110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70 509 000,00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74 880 000,00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1 03 02230 01 0000 110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36 849 000,00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39 072 000,00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1 03 </w:t>
            </w:r>
            <w:r>
              <w:rPr>
                <w:rFonts w:ascii="Times New Roman" w:hAnsi="Times New Roman"/>
                <w:sz w:val="24"/>
                <w:szCs w:val="24"/>
              </w:rPr>
              <w:t>02231 01 0000 110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</w:t>
            </w:r>
            <w:r>
              <w:rPr>
                <w:rFonts w:ascii="Times New Roman" w:hAnsi="Times New Roman"/>
                <w:sz w:val="24"/>
                <w:szCs w:val="24"/>
              </w:rPr>
              <w:t>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36 849 000,00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39 072 000,00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1 03 02240 01 0000 110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Доходы от уплаты акцизов на моторные масла для дизельных и (или) карбюраторных </w:t>
            </w:r>
            <w:r>
              <w:rPr>
                <w:rFonts w:ascii="Times New Roman" w:hAnsi="Times New Roman"/>
                <w:sz w:val="24"/>
                <w:szCs w:val="24"/>
              </w:rPr>
              <w:t>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180 000,00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190 000,00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1 03 02241 01 0000 110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</w:t>
            </w:r>
            <w:r>
              <w:rPr>
                <w:rFonts w:ascii="Times New Roman" w:hAnsi="Times New Roman"/>
                <w:sz w:val="24"/>
                <w:szCs w:val="24"/>
              </w:rPr>
              <w:t>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180 000,00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190 000,00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1 03 02250 01 0000 110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35 641 000,00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37 819 000,00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4"/>
              </w:rPr>
              <w:t>03 02251 01 0000 110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ивам, установленным федеральным законом о федеральном </w:t>
            </w:r>
          </w:p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бюджете в целях формирования дорожных фондов субъектов Российской Федерации)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35 641 000,00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37 819 000,00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1 03 02260 01 0000 110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от уплаты акцизов на прямогонный бензин, подлежащие распределению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-2 161 000,00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-2 201 000,00 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1 03 02261 01 0000 110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от уплаты акцизов на прямогонный бензин, под</w:t>
            </w:r>
            <w:r>
              <w:rPr>
                <w:rFonts w:ascii="Times New Roman" w:hAnsi="Times New Roman"/>
                <w:sz w:val="24"/>
                <w:szCs w:val="24"/>
              </w:rPr>
              <w:t>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</w:t>
            </w:r>
            <w:r>
              <w:rPr>
                <w:rFonts w:ascii="Times New Roman" w:hAnsi="Times New Roman"/>
                <w:sz w:val="24"/>
                <w:szCs w:val="24"/>
              </w:rPr>
              <w:t>ирования дорожных фондов субъектов Российской Федерации)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-2 161 000,00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-2 201 000,00 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1 05 00000 00 0000 000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81 536 000,00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83 536 000,00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1 05 03000 01 0000 110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1 536 000,00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1 536 000,00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1 05 03010 01 0000 110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1 536 000,00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1 536 000,00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1 05 04000 02 0000 110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80 000 000,00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82 000 000,00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1 05 04010 02 0000 110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80 000 000,00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82 000 000,00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1 06 00000 00 0000 000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НАЛОГИ НА ИМУЩЕСТВО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312 360 000,00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329 469 000,00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1 06 01000 00 0000 110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Налог на имущест</w:t>
            </w:r>
            <w:r>
              <w:rPr>
                <w:rFonts w:ascii="Times New Roman" w:hAnsi="Times New Roman"/>
                <w:sz w:val="24"/>
                <w:szCs w:val="24"/>
              </w:rPr>
              <w:t>во физических лиц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105 000 000,00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110 000 000,00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1 06 01020 04 0000 110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105 000 000,00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110 000 000,00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1 06 06000 00 0000 110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207 360 000,00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219 469 000,00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1 06 06030 00 0000 110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126 360 000,00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136 469 000,00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1 06 06032 04 0000 110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</w:t>
            </w:r>
            <w:r>
              <w:rPr>
                <w:rFonts w:ascii="Times New Roman" w:hAnsi="Times New Roman"/>
                <w:sz w:val="24"/>
                <w:szCs w:val="24"/>
              </w:rPr>
              <w:t>раницах городских округов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126 360 000,00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136 469 000,00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1 06 06040 00 0000 110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81 000 000,00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83 000 000,00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1 06 06042 04 0000 110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81 000 000,00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83 000 000,00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1 08 00000 00 0000 000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64 240 000,00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64 245 000,00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1 08 03000 01 0000 110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Государственная пошл</w:t>
            </w:r>
            <w:r>
              <w:rPr>
                <w:rFonts w:ascii="Times New Roman" w:hAnsi="Times New Roman"/>
                <w:sz w:val="24"/>
                <w:szCs w:val="24"/>
              </w:rPr>
              <w:t>ина по делам, рассматриваемым в судах общей юрисдикции, мировыми судьями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64 000 000,00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64 000 000,00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1 08 03010 01 0000 110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</w:t>
            </w:r>
            <w:r>
              <w:rPr>
                <w:rFonts w:ascii="Times New Roman" w:hAnsi="Times New Roman"/>
                <w:sz w:val="24"/>
                <w:szCs w:val="24"/>
              </w:rPr>
              <w:t>ской Федерации)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64 000 000,00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64 000 000,00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6"/>
        </w:trPr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1 08 07000 01 0000 110</w:t>
            </w:r>
          </w:p>
        </w:tc>
        <w:tc>
          <w:tcPr>
            <w:tcW w:w="87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widowControl/>
              <w:suppressLineNumbers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240 000,00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245 000,00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1 08 07150 01 0000 110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Государственная пошлина за выдачу разрешения на установку рекламных конструкций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240 000,00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245 000,00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1 11 00000 00 0000 000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435 501 937,90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437 487 616,11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1 11 05000 00 0000 120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</w:t>
            </w:r>
            <w:r>
              <w:rPr>
                <w:rFonts w:ascii="Times New Roman" w:hAnsi="Times New Roman"/>
                <w:sz w:val="24"/>
                <w:szCs w:val="24"/>
              </w:rPr>
              <w:t>ципальных унитарных предприятий, в том числе казенных)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417 435 600,81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419 911 600,81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1 11 05010 00 0000 120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</w:t>
            </w:r>
            <w:r>
              <w:rPr>
                <w:rFonts w:ascii="Times New Roman" w:hAnsi="Times New Roman"/>
                <w:sz w:val="24"/>
                <w:szCs w:val="24"/>
              </w:rPr>
              <w:t>и права на заключение договоров аренды указанных земельных участков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394 100 000,00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397 500 000,00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1 11 05012 04 0000 120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Доходы, п</w:t>
            </w:r>
            <w:r>
              <w:rPr>
                <w:rFonts w:ascii="Times New Roman" w:hAnsi="Times New Roman"/>
                <w:sz w:val="24"/>
                <w:szCs w:val="24"/>
              </w:rPr>
              <w:t>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394 100 000,00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397 500 000,00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1 11 05020 00 0000 120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</w:t>
            </w:r>
            <w:r>
              <w:rPr>
                <w:rFonts w:ascii="Times New Roman" w:hAnsi="Times New Roman"/>
                <w:sz w:val="24"/>
                <w:szCs w:val="24"/>
              </w:rPr>
              <w:t>ов (за исключением земельных участков бюджетных и автономных учреждений)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1 872 000,00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1 872 000,00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1 11 05024 04 0000 120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</w:t>
            </w:r>
            <w:r>
              <w:rPr>
                <w:rFonts w:ascii="Times New Roman" w:hAnsi="Times New Roman"/>
                <w:sz w:val="24"/>
                <w:szCs w:val="24"/>
              </w:rPr>
              <w:t>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1 872 000,00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1 872 000,00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1 11 05030 00 0000 120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</w:t>
            </w:r>
            <w:r>
              <w:rPr>
                <w:rFonts w:ascii="Times New Roman" w:hAnsi="Times New Roman"/>
                <w:sz w:val="24"/>
                <w:szCs w:val="24"/>
              </w:rPr>
              <w:t>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12 065 987,00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11 141 987,00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1 11 05034 04 0000 120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12 065 987,00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11 141 987,00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1 11 05070 00 </w:t>
            </w:r>
            <w:r>
              <w:rPr>
                <w:rFonts w:ascii="Times New Roman" w:hAnsi="Times New Roman"/>
                <w:sz w:val="24"/>
                <w:szCs w:val="24"/>
              </w:rPr>
              <w:t>0000 120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9 397 613,81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9 397 613,81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1 11 05074 04 0000 120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от сдачи в аренду имущества, составляющего казну городских округов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(за исключением земельных участков) 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9 397 613,81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9 397 613,81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1 11 05300 00 0000 120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6 537,87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6 537,87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1 11 05310 00 0000 120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соглашениям об установлении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6 537,87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6 537,87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1 11 05312 04 0000 120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</w:t>
            </w:r>
            <w:r>
              <w:rPr>
                <w:rFonts w:ascii="Times New Roman" w:hAnsi="Times New Roman"/>
                <w:sz w:val="24"/>
                <w:szCs w:val="24"/>
              </w:rPr>
              <w:t>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6 537,87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6 537,87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1 11 05400 00 0000 120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публичный сервитут, предусмотренная решением уполномоченного органа об установлении публичного сервитута </w:t>
            </w:r>
            <w:r>
              <w:rPr>
                <w:rFonts w:ascii="Times New Roman" w:hAnsi="Times New Roman"/>
                <w:sz w:val="24"/>
                <w:szCs w:val="24"/>
              </w:rPr>
              <w:t>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42 000,00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42 000,00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1 11 05410 00 0000 120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за публичный сервитут, предусмотренная решением уполномоченного органа об установлении публичного сервитута в от</w:t>
            </w:r>
            <w:r>
              <w:rPr>
                <w:rFonts w:ascii="Times New Roman" w:hAnsi="Times New Roman"/>
                <w:sz w:val="24"/>
                <w:szCs w:val="24"/>
              </w:rPr>
              <w:t>ношении земельных участков, государственная собственность на которые не разграничена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42 000,00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42 000,00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1 11 05410 04 0000 120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</w:t>
            </w:r>
            <w:r>
              <w:rPr>
                <w:rFonts w:ascii="Times New Roman" w:hAnsi="Times New Roman"/>
                <w:sz w:val="24"/>
                <w:szCs w:val="24"/>
              </w:rPr>
              <w:t>за публичный сервитут, предусмотренная решением уполномоченного органа об установлении публичного сервитута в отношении земельных участков, государственная собственность на которые не разграничена и которые расположены в границах городских округов и не пре</w:t>
            </w:r>
            <w:r>
              <w:rPr>
                <w:rFonts w:ascii="Times New Roman" w:hAnsi="Times New Roman"/>
                <w:sz w:val="24"/>
                <w:szCs w:val="24"/>
              </w:rPr>
              <w:t>доставленных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42 000,00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42 000,00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1 11 09000 00 0000 120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</w:t>
            </w:r>
            <w:r>
              <w:rPr>
                <w:rFonts w:ascii="Times New Roman" w:hAnsi="Times New Roman"/>
                <w:sz w:val="24"/>
                <w:szCs w:val="24"/>
              </w:rPr>
              <w:t>ипальных унитарных предприятий, в том числе казенных)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18 017 799,22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17 527 477,43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1 11 09040 00 0000 120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</w:t>
            </w:r>
            <w:r>
              <w:rPr>
                <w:rFonts w:ascii="Times New Roman" w:hAnsi="Times New Roman"/>
                <w:sz w:val="24"/>
                <w:szCs w:val="24"/>
              </w:rPr>
              <w:t>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12 892 608,10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12 402 286,31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1 11 09044 04 0000 120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</w:t>
            </w:r>
            <w:r>
              <w:rPr>
                <w:rFonts w:ascii="Times New Roman" w:hAnsi="Times New Roman"/>
                <w:sz w:val="24"/>
                <w:szCs w:val="24"/>
              </w:rPr>
              <w:t>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12 892 608,10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12 402 286,31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1 11 09080 00 0000 120</w:t>
            </w:r>
          </w:p>
          <w:p w:rsidR="00F543E7" w:rsidRDefault="00F543E7">
            <w:pPr>
              <w:pStyle w:val="aff3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</w:t>
            </w:r>
          </w:p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рекламных конструкций на землях или земельных участках, находящихся в государственной или муниципальной с</w:t>
            </w:r>
            <w:r>
              <w:rPr>
                <w:rFonts w:ascii="Times New Roman" w:hAnsi="Times New Roman"/>
                <w:sz w:val="24"/>
                <w:szCs w:val="24"/>
              </w:rPr>
              <w:t>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5 125 191,12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5 125 191,12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1 11 09080 04 0000 120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Плата, поступившая в рамках договора за предоставление права на размещение и эксплуатацию нестацион</w:t>
            </w:r>
            <w:r>
              <w:rPr>
                <w:rFonts w:ascii="Times New Roman" w:hAnsi="Times New Roman"/>
                <w:sz w:val="24"/>
                <w:szCs w:val="24"/>
              </w:rPr>
              <w:t>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5 125 191</w:t>
            </w:r>
            <w:r>
              <w:rPr>
                <w:rFonts w:ascii="Times New Roman" w:hAnsi="Times New Roman"/>
                <w:sz w:val="24"/>
                <w:szCs w:val="24"/>
              </w:rPr>
              <w:t>,12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5 125 191,12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1 12 00000 00 0000 000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1 12 01000 01 0000 120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1 12 01010 01 0000 120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1 12 01030 01 0000 120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1 12 01040 01 0000 120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за размещение отходов производства и потребле</w:t>
            </w:r>
            <w:r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1 12 01041 01 0000 120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размещение отходов производства 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1 13 00000 00 0000 000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71 604 212,60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72 156 368,46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1 13 01000 00 0000 130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69 828 900,00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70 323 200,00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1 13 01990 00 0000 130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доходы от оказания платных услуг (работ)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69 828 900,00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70 323 200,00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1 13 01994 04 0000 130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доходы от оказания платных услуг (работ) получателями ср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едств бюджетов городских округов 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69 828 900,00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70 323 200,00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1 13 02000 00 0000 130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1 775 312,60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1 833 168,46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1 13 02060 00 0000 130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1 775 312,60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1 833 168,46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1 13 02064 04 0000 130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окру</w:t>
            </w:r>
            <w:r>
              <w:rPr>
                <w:rFonts w:ascii="Times New Roman" w:hAnsi="Times New Roman"/>
                <w:sz w:val="24"/>
                <w:szCs w:val="24"/>
              </w:rPr>
              <w:t>гов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1 775 312,60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1 833 168,46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1 14 00000 00 0000 000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285 636 564,00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284 419 764,00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1 14 02000 00 0000 000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Доходы от реализации имущества, находящегося в государственной и </w:t>
            </w:r>
          </w:p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4 236 564,00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3 019 764,00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1 14 02040 04 0000 410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от ре</w:t>
            </w:r>
            <w:r>
              <w:rPr>
                <w:rFonts w:ascii="Times New Roman" w:hAnsi="Times New Roman"/>
                <w:sz w:val="24"/>
                <w:szCs w:val="24"/>
              </w:rPr>
              <w:t>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 средств по </w:t>
            </w:r>
          </w:p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указанному имуществу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4 236 564,00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3 019 764,00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1 14 02043 04 0000 410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от реализации иного имущества, нах</w:t>
            </w:r>
            <w:r>
              <w:rPr>
                <w:rFonts w:ascii="Times New Roman" w:hAnsi="Times New Roman"/>
                <w:sz w:val="24"/>
                <w:szCs w:val="24"/>
              </w:rPr>
              <w:t>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4 236 564,00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3 019 764,00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1 14 06000 00 0000 430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175 400 000,00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175 400 000,00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1 14 06010 00 0000 430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175 400 000,00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175 400 000,00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1 14 06012 04 0000 430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сположены в границах городских округов 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175 400 000,00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175 400 000,00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1 14 06300 00 0000 430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</w:t>
            </w:r>
            <w:r>
              <w:rPr>
                <w:rFonts w:ascii="Times New Roman" w:hAnsi="Times New Roman"/>
                <w:sz w:val="24"/>
                <w:szCs w:val="24"/>
              </w:rPr>
              <w:t>ных участков, находящихся в государственной или муниципальной собственности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106 000 000,00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106 000 000,00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1 14 06310 00 0000 430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</w:t>
            </w:r>
            <w:r>
              <w:rPr>
                <w:rFonts w:ascii="Times New Roman" w:hAnsi="Times New Roman"/>
                <w:sz w:val="24"/>
                <w:szCs w:val="24"/>
              </w:rPr>
              <w:t>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106 000 000,00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106 000 000,00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1 14 06312 04 0000 430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за увеличение площади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106 000 000,00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106 000 000,00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1 16 00000 00 0000 000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35 991 375,03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33 952 939,33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1 16 01000 01 0000 140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1 007 500</w:t>
            </w:r>
            <w:r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1 007 500,00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1 16 01050 01 0000 140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</w:t>
            </w:r>
          </w:p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правонарушения, посягающие на права граждан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13 000,00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13 000,00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1 16 01053 01 0000 140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</w:t>
            </w:r>
            <w:r>
              <w:rPr>
                <w:rFonts w:ascii="Times New Roman" w:hAnsi="Times New Roman"/>
                <w:sz w:val="24"/>
                <w:szCs w:val="24"/>
              </w:rPr>
              <w:t>ершеннолетних и защите их прав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13 000,00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13 000,00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1 16 01060 01 0000 140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но-эпидемиологическое </w:t>
            </w:r>
          </w:p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благополучие населения и общественную нравственность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80 000,00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80 000,00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1 16 01063 01 0000 140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</w:t>
            </w:r>
            <w:r>
              <w:rPr>
                <w:rFonts w:ascii="Times New Roman" w:hAnsi="Times New Roman"/>
                <w:sz w:val="24"/>
                <w:szCs w:val="24"/>
              </w:rPr>
              <w:t>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80 000,00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80 000,00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1 16 01070 01 0000 140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40 000,00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40 000,00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1 16 01073 01 0000 140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Административные штрафы, установ</w:t>
            </w:r>
            <w:r>
              <w:rPr>
                <w:rFonts w:ascii="Times New Roman" w:hAnsi="Times New Roman"/>
                <w:sz w:val="24"/>
                <w:szCs w:val="24"/>
              </w:rPr>
              <w:t>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35 000,00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35 000,00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16 01074 01 0000 140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контроля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5 000,00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5 000,00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1 16 01080 01 0000 140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обращения с животными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8 000,00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8 000,00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1 16 01083 01 0000 140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Административные штрафы, установленные главой 8 Кодекса </w:t>
            </w:r>
            <w:r>
              <w:rPr>
                <w:rFonts w:ascii="Times New Roman" w:hAnsi="Times New Roman"/>
                <w:sz w:val="24"/>
                <w:szCs w:val="24"/>
              </w:rPr>
              <w:t>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животными, налагаемые мировыми судьями, комиссиями по делам несовершеннолетних и защите их прав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8 000,00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8 000,00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37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1 16 01140 01 0000 140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</w:t>
            </w:r>
            <w:r>
              <w:rPr>
                <w:rFonts w:ascii="Times New Roman" w:hAnsi="Times New Roman"/>
                <w:sz w:val="24"/>
                <w:szCs w:val="24"/>
              </w:rPr>
              <w:t>егулируемых организаций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75 000,00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75 000,00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1 16 01143 01 0000 140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главой 14 Кодекса Российско</w:t>
            </w:r>
            <w:r>
              <w:rPr>
                <w:rFonts w:ascii="Times New Roman" w:hAnsi="Times New Roman"/>
                <w:sz w:val="24"/>
                <w:szCs w:val="24"/>
              </w:rPr>
              <w:t>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75 000,00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75 000,00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1 16 01150 01 0000 140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Административные штрафы, установленные главой 15 Кодекса Российской </w:t>
            </w:r>
            <w:r>
              <w:rPr>
                <w:rFonts w:ascii="Times New Roman" w:hAnsi="Times New Roman"/>
                <w:sz w:val="24"/>
                <w:szCs w:val="24"/>
              </w:rPr>
              <w:t>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84 500,00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84 </w:t>
            </w:r>
            <w:r>
              <w:rPr>
                <w:rFonts w:ascii="Times New Roman" w:hAnsi="Times New Roman"/>
                <w:sz w:val="24"/>
                <w:szCs w:val="24"/>
              </w:rPr>
              <w:t>500,00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1 16 01153 01 0000 140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</w:t>
            </w:r>
            <w:r>
              <w:rPr>
                <w:rFonts w:ascii="Times New Roman" w:hAnsi="Times New Roman"/>
                <w:sz w:val="24"/>
                <w:szCs w:val="24"/>
              </w:rPr>
              <w:t>чи, производства, использования и обращения драгоценных металлов и драгоценных камней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</w:t>
            </w:r>
            <w:r>
              <w:rPr>
                <w:rFonts w:ascii="Times New Roman" w:hAnsi="Times New Roman"/>
                <w:sz w:val="24"/>
                <w:szCs w:val="24"/>
              </w:rPr>
              <w:t>щите их прав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82 000,00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82 000,00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1 16 01154 01 0000 140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</w:t>
            </w:r>
            <w:r>
              <w:rPr>
                <w:rFonts w:ascii="Times New Roman" w:hAnsi="Times New Roman"/>
                <w:sz w:val="24"/>
                <w:szCs w:val="24"/>
              </w:rPr>
              <w:t>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2 500,00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2 500,00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1 16 01160 01 0000 140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Административные штрафы, установ</w:t>
            </w:r>
            <w:r>
              <w:rPr>
                <w:rFonts w:ascii="Times New Roman" w:hAnsi="Times New Roman"/>
                <w:sz w:val="24"/>
                <w:szCs w:val="24"/>
              </w:rPr>
              <w:t>ленные главой 16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1 16 01163 01 0000 140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</w:t>
            </w:r>
            <w:r>
              <w:rPr>
                <w:rFonts w:ascii="Times New Roman" w:hAnsi="Times New Roman"/>
                <w:sz w:val="24"/>
                <w:szCs w:val="24"/>
              </w:rPr>
              <w:t>ые главой 16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и защите их прав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1 16 01170 01 0000 140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7 000,00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7 00</w:t>
            </w: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1 16 01173 01 0000 140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комиссиями по делам несовершеннолетних и защите их прав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7 000,00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7 000,00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1 16 01190 01 0000 140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</w:t>
            </w:r>
            <w:r>
              <w:rPr>
                <w:rFonts w:ascii="Times New Roman" w:hAnsi="Times New Roman"/>
                <w:sz w:val="24"/>
                <w:szCs w:val="24"/>
              </w:rPr>
              <w:t>порядка управления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90 000,00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90 000,00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1 16 01193 01 0000 140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Административные штрафы, установленные главой 19 Кодекса Российской </w:t>
            </w:r>
          </w:p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90 000,00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90 000,00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1 16 01200 01 0000 140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600 000,00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600 000,00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1 16 01203 01 0000 </w:t>
            </w:r>
            <w:r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</w:t>
            </w:r>
            <w:r>
              <w:rPr>
                <w:rFonts w:ascii="Times New Roman" w:hAnsi="Times New Roman"/>
                <w:sz w:val="24"/>
                <w:szCs w:val="24"/>
              </w:rPr>
              <w:t>ми по делам несовершеннолетних и защите их прав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600 000,00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600 000,00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1 16 02000 02 0000 140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11 000 000,00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11 000 000,00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1 16 02020 02 0000 140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11 000 000,00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11 000 000,00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1 16 07000 00 0000 140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Штрафы, неустойки, пени</w:t>
            </w:r>
            <w:r>
              <w:rPr>
                <w:rFonts w:ascii="Times New Roman" w:hAnsi="Times New Roman"/>
                <w:sz w:val="24"/>
                <w:szCs w:val="24"/>
              </w:rPr>
              <w:t>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</w:t>
            </w:r>
            <w:r>
              <w:rPr>
                <w:rFonts w:ascii="Times New Roman" w:hAnsi="Times New Roman"/>
                <w:sz w:val="24"/>
                <w:szCs w:val="24"/>
              </w:rPr>
              <w:t>ком Российской Федерации, иной организацией, действующей от имени Российской Федерации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23 851 428,31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21 810 500,04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1 16 07010 00 0000 140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Штрафы, неустойки, пени, уплаченные в случае просрочки исполнения </w:t>
            </w:r>
          </w:p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поставщиком (подрядчиком, исполнителем) обязательс</w:t>
            </w:r>
            <w:r>
              <w:rPr>
                <w:rFonts w:ascii="Times New Roman" w:hAnsi="Times New Roman"/>
                <w:sz w:val="24"/>
                <w:szCs w:val="24"/>
              </w:rPr>
              <w:t>тв, предусмотренных государственным (муниципальным) контрактом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5 564 465,52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3 523 537,25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1 16 07010 04 0000 140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5 564 465,52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3 523 5</w:t>
            </w:r>
            <w:r>
              <w:rPr>
                <w:rFonts w:ascii="Times New Roman" w:hAnsi="Times New Roman"/>
                <w:sz w:val="24"/>
                <w:szCs w:val="24"/>
              </w:rPr>
              <w:t>37,25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1 16 07090 00 0000 140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</w:t>
            </w:r>
            <w:r>
              <w:rPr>
                <w:rFonts w:ascii="Times New Roman" w:hAnsi="Times New Roman"/>
                <w:sz w:val="24"/>
                <w:szCs w:val="24"/>
              </w:rPr>
              <w:t>анком Российской Федерации, государственной корпорацией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18 286 962,79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18 286 962,79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1 16 07090 04 0000 140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</w:t>
            </w:r>
          </w:p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</w:t>
            </w:r>
            <w:r>
              <w:rPr>
                <w:rFonts w:ascii="Times New Roman" w:hAnsi="Times New Roman"/>
                <w:sz w:val="24"/>
                <w:szCs w:val="24"/>
              </w:rPr>
              <w:t>ед муниципальным органом (муниципальным казенным учреждением) городского округа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18 286 962,79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18 286 962,79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1 16 10000 00 0000 140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Платежи в целях возмещения причиненного ущерба (убытков)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120 880,00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119 517,00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1 16 10120 00 0000 140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Федерации, по нормативам, действовавшим в 2019 году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120 880,00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119 517,00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1 16 10123 01 0000 140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120 880,0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119 517,00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1 16 11000 01 0000 140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Платежи, уплачиваемые в целях возмещения вреда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11 566,72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15 422,29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1 16 11060 01 0000 140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11 566,72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15 422,29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1 16 11064 01 0000 140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Платежи, уплачиваемые в целях возмещения вреда, причиняемого автомобильным дорогам местного значения тяжеловесными транспортными средствами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11 566,72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15 422,29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1 17 00000 00 0000 000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4 300 000,00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4 300 000,00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1 17 05000 00 0000 </w:t>
            </w:r>
            <w:r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4 300 000,00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4 300 000,00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1 17 05040 04 0000 180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Прочие неналоговые доходы бюджетов городских округов 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4 300 000,00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4 300 000,00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2 00 00000 00 0000 000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4 281 300 308,21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5 322 619 489,94 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2 02 00000 00 0000 000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4 275 205 708,21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5 316 554 089,94 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2 02 20000 00 0000 150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1 261 21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3 264,07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2 149 364 717,65 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2 02 20077 00 0000 150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1 043 190 210,00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1 043 190 210,00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2 02 20077 04 0000 150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1 043 190 210,00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1 043 190 210,00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6"/>
        </w:trPr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2 02 25049 00 0000 150</w:t>
            </w:r>
          </w:p>
        </w:tc>
        <w:tc>
          <w:tcPr>
            <w:tcW w:w="87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Субсидии бюджетам на адресное строительство школ в отдельных населенных пунктах с о</w:t>
            </w:r>
            <w:r>
              <w:rPr>
                <w:rFonts w:ascii="Times New Roman" w:hAnsi="Times New Roman"/>
                <w:sz w:val="24"/>
                <w:szCs w:val="24"/>
              </w:rPr>
              <w:t>бъективно выявленной потребностью инфраструктуры (зданий) школ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958 055 520,84 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6"/>
        </w:trPr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2 02 25049 04 0000 150</w:t>
            </w:r>
          </w:p>
        </w:tc>
        <w:tc>
          <w:tcPr>
            <w:tcW w:w="87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Субсидии бюджетам городских округов на адресное строительство школ в отдельных населенных пунктах с объективно выявленной потребностью инфраструктуры (зданий) школ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958 055 520,84 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2 02 25315 00 0000 150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Субсидии бюджетам на осуществление капитального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63 934 845,37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2 02 25315 04 0000 150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Субсидии бюджетам городских округов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63 934 845,37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2 02 25497 00 0000 150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Субсидии бюджетам на реализацию мероприятий по обеспечению жильем </w:t>
            </w:r>
          </w:p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молодых семей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30 681 021,65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30 413 303,65 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2 02 25497 04 0000 150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30 681 021,65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30 413 3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03,65 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2 02 25519 00 0000 150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Субсидии бюджетам на поддержку отрасли культуры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1 389 219,42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1 414 523,81 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2 02 25519 04 0000 150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1 389 219,42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1 414 523,81 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6"/>
        </w:trPr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2 02 25545 00 0000 150</w:t>
            </w:r>
          </w:p>
        </w:tc>
        <w:tc>
          <w:tcPr>
            <w:tcW w:w="87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Субсидии бюджетам на формирование ИТ-инфраструктуры в государственных и муниципальных образовательных организациях для обеспечения в помещениях безопасного доступа к государственным, муниципальным и иным информационным системам, а также к информационно-тел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екоммуникационной сети «Интернет»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6 082 134,50 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6"/>
        </w:trPr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2 02 25545 04 0000 150</w:t>
            </w:r>
          </w:p>
        </w:tc>
        <w:tc>
          <w:tcPr>
            <w:tcW w:w="87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Субсидии бюджетам городских округов на формирование ИТ-инфраструктуры в государственных и муниципальных образовательных организациях для обеспечения в помещениях безопасного досту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 к государственным, муниципальным и иным информационным системам, а также к информационно-телекоммуникационной сети «Интернет»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6 082 134,50 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2 02 25555 00 0000 150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36 791 914,57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37 146 960,52 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2 02 25555 04 0000 150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36 791 914,57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37 146 960,52 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2 02 29999 00 0000 150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субсидии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79 143 918,56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79 144 198,83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2 02 29999 04 0000 150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субсидии бюджетам городских округов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79 143 918,56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79 144 198,83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2 02 30000 00 0000 150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2 931 022 795,19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3 084 078 891,46 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2 02 30024 00 0000 150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Субвенции местным бю</w:t>
            </w:r>
            <w:r>
              <w:rPr>
                <w:rFonts w:ascii="Times New Roman" w:hAnsi="Times New Roman"/>
                <w:sz w:val="24"/>
                <w:szCs w:val="24"/>
              </w:rPr>
              <w:t>джетам на выполнение передаваемых полномочий субъектов Российской Федерации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2 506 165 710,67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2 661 711 393,44 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2 02 30024 04 0000 150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2 506 165 710,67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2 661 711 393,44 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2 02 30029 00 0000 150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</w:t>
            </w:r>
            <w:r>
              <w:rPr>
                <w:rFonts w:ascii="Times New Roman" w:hAnsi="Times New Roman"/>
                <w:sz w:val="24"/>
                <w:szCs w:val="24"/>
              </w:rPr>
              <w:t>ограммы дошкольного образования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37 960 069,00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39 472 616,00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37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2 02 30029 04 0000 150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Субвенции бюджетам городских округов на компенсацию части платы, взимаемой </w:t>
            </w:r>
          </w:p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37 960 069,00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39 472 616,00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2 02 35082 00 0000 150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Субвенции бюджетам муниципальных образований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255 373 328,52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255 373 328,52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2 02 35082 04 0000 </w:t>
            </w:r>
            <w:r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Субвенции бюджетам городских округов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255 373 328,52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255 373 328,52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2 02 35120 00 0000 150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131 006,00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141 938,00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2 02 35120 04 0000 150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</w:t>
            </w:r>
          </w:p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федеральных судов общей юрисдикции в Российской Федерации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131 006,00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141 938,00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2 02 35304 00 0000 150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Субвенции бюджета</w:t>
            </w:r>
            <w:r>
              <w:rPr>
                <w:rFonts w:ascii="Times New Roman" w:hAnsi="Times New Roman"/>
                <w:sz w:val="24"/>
                <w:szCs w:val="24"/>
              </w:rPr>
              <w:t>м муниципальных образований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113 665 230,00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109 043 686,50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2 02 35304 04 0000 150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Субвенции бюдже</w:t>
            </w:r>
            <w:r>
              <w:rPr>
                <w:rFonts w:ascii="Times New Roman" w:hAnsi="Times New Roman"/>
                <w:sz w:val="24"/>
                <w:szCs w:val="24"/>
              </w:rPr>
              <w:t>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113 665 230,00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109 043 686,50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2 02 35930 00 0000 150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10 044 978,00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10 346 156,00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2 02 35930 04 0000 150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10 044 978,00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10 346 156,00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2 02 36900 00 0000 150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Единая субвенция местным бюджетам из бюджета субъекта Российской Федерации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6 079 675,00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6 322 863,00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2 02 36900 04 0000 150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Единая субвенция бюджетам городских округов из бюджета субъекта Российской Федерации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6 079 675,00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6 322 863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2 02 39999 00 0000 150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субвенции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1 602 798,00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1 666 910,00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2 02 39999 04 0000 150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субвенции бюджетам городских округов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1 602 798,00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1 666 910,00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2 02 40000 00 0000 150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82 969 648,95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83 110 480,83 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2 02 45050 00 0000 150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</w:t>
            </w:r>
          </w:p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общеобразовательн</w:t>
            </w:r>
            <w:r>
              <w:rPr>
                <w:rFonts w:ascii="Times New Roman" w:hAnsi="Times New Roman"/>
                <w:sz w:val="24"/>
                <w:szCs w:val="24"/>
              </w:rPr>
              <w:t>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2 343 600,00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2 343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600,00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2 02 45050 04 0000 150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передаваемые бюджетам городских округов на обеспечение выплат ежемесячного денежного вознаграждения сов</w:t>
            </w:r>
            <w:r>
              <w:rPr>
                <w:rFonts w:ascii="Times New Roman" w:hAnsi="Times New Roman"/>
                <w:sz w:val="24"/>
                <w:szCs w:val="24"/>
              </w:rPr>
              <w:t>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«Сириус»,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2 343 600,00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2 343 600,00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2 02 45179 00 0000 150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</w:t>
            </w:r>
          </w:p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общеобразовательных организациях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11 362 048,95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11 502 880,83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2 02 45179 04 0000 150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</w:t>
            </w:r>
            <w:r>
              <w:rPr>
                <w:rFonts w:ascii="Times New Roman" w:hAnsi="Times New Roman"/>
                <w:sz w:val="24"/>
                <w:szCs w:val="24"/>
              </w:rPr>
              <w:t>х организациях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11 362 048,95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11 502 880,83 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2 02 45303 00 0000 150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</w:t>
            </w:r>
            <w:r>
              <w:rPr>
                <w:rFonts w:ascii="Times New Roman" w:hAnsi="Times New Roman"/>
                <w:sz w:val="24"/>
                <w:szCs w:val="24"/>
              </w:rPr>
              <w:t>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69 264 000,00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69 264 000,00 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2 02 45303 04 0000 150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</w:t>
            </w:r>
            <w:r>
              <w:rPr>
                <w:rFonts w:ascii="Times New Roman" w:hAnsi="Times New Roman"/>
                <w:sz w:val="24"/>
                <w:szCs w:val="24"/>
              </w:rPr>
              <w:t>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69 264 000,00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69 264 000,00 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2 07 00000 00 0000 000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6 094 600,00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6 065 400,00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04000 04 0000 150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безвозмездные поступления в бюджеты городских округов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6 094 600,00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6 065 400,00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2 07 04020 04 0000 150</w:t>
            </w:r>
          </w:p>
        </w:tc>
        <w:tc>
          <w:tcPr>
            <w:tcW w:w="8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Поступления от денежных пожертвований, предоставляемых физическими лицами получателям средств бюджетов городских округов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6 094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600,00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6 065 400,00</w:t>
            </w:r>
          </w:p>
        </w:tc>
      </w:tr>
      <w:tr w:rsidR="00F543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11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 ДОХОДОВ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8 187 228 397,74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3E7" w:rsidRDefault="00390B56">
            <w:pPr>
              <w:pStyle w:val="aff3"/>
              <w:suppressLineNumbers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9 385 143 177,84 </w:t>
            </w:r>
          </w:p>
        </w:tc>
      </w:tr>
    </w:tbl>
    <w:p w:rsidR="00F543E7" w:rsidRDefault="00F543E7">
      <w:pPr>
        <w:tabs>
          <w:tab w:val="left" w:pos="2835"/>
        </w:tabs>
      </w:pPr>
    </w:p>
    <w:sectPr w:rsidR="00F543E7">
      <w:headerReference w:type="default" r:id="rId9"/>
      <w:headerReference w:type="first" r:id="rId10"/>
      <w:pgSz w:w="16838" w:h="11906" w:orient="landscape"/>
      <w:pgMar w:top="1701" w:right="822" w:bottom="709" w:left="567" w:header="709" w:footer="709" w:gutter="0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43E7" w:rsidRDefault="00390B56">
      <w:pPr>
        <w:spacing w:after="0" w:line="240" w:lineRule="auto"/>
      </w:pPr>
      <w:r>
        <w:separator/>
      </w:r>
    </w:p>
  </w:endnote>
  <w:endnote w:type="continuationSeparator" w:id="0">
    <w:p w:rsidR="00F543E7" w:rsidRDefault="00390B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43E7" w:rsidRDefault="00390B56">
      <w:pPr>
        <w:spacing w:after="0" w:line="240" w:lineRule="auto"/>
      </w:pPr>
      <w:r>
        <w:separator/>
      </w:r>
    </w:p>
  </w:footnote>
  <w:footnote w:type="continuationSeparator" w:id="0">
    <w:p w:rsidR="00F543E7" w:rsidRDefault="00390B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43E7" w:rsidRDefault="00390B56">
    <w:pPr>
      <w:pStyle w:val="ac"/>
      <w:jc w:val="center"/>
    </w:pPr>
    <w:r>
      <w:rPr>
        <w:rFonts w:ascii="Liberation Serif" w:eastAsia="Liberation Serif" w:hAnsi="Liberation Serif" w:cs="Liberation Serif"/>
        <w:sz w:val="24"/>
        <w:szCs w:val="24"/>
      </w:rPr>
      <w:fldChar w:fldCharType="begin"/>
    </w:r>
    <w:r>
      <w:rPr>
        <w:rFonts w:ascii="Liberation Serif" w:eastAsia="Liberation Serif" w:hAnsi="Liberation Serif" w:cs="Liberation Serif"/>
        <w:sz w:val="24"/>
        <w:szCs w:val="24"/>
      </w:rPr>
      <w:instrText>PAGE \* MERGEFORMAT</w:instrText>
    </w:r>
    <w:r>
      <w:rPr>
        <w:rFonts w:ascii="Liberation Serif" w:eastAsia="Liberation Serif" w:hAnsi="Liberation Serif" w:cs="Liberation Serif"/>
        <w:sz w:val="24"/>
        <w:szCs w:val="24"/>
      </w:rPr>
      <w:fldChar w:fldCharType="separate"/>
    </w:r>
    <w:r>
      <w:rPr>
        <w:rFonts w:ascii="Liberation Serif" w:eastAsia="Liberation Serif" w:hAnsi="Liberation Serif" w:cs="Liberation Serif"/>
        <w:noProof/>
        <w:sz w:val="24"/>
        <w:szCs w:val="24"/>
      </w:rPr>
      <w:t>2</w:t>
    </w:r>
    <w:r>
      <w:rPr>
        <w:rFonts w:ascii="Liberation Serif" w:eastAsia="Liberation Serif" w:hAnsi="Liberation Serif" w:cs="Liberation Serif"/>
        <w:sz w:val="24"/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43E7" w:rsidRDefault="00F543E7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3E7"/>
    <w:rsid w:val="00390B56"/>
    <w:rsid w:val="00F54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EB99AF-5354-49BB-B99E-D1AD86227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pacing w:after="160" w:line="256" w:lineRule="auto"/>
    </w:pPr>
    <w:rPr>
      <w:rFonts w:ascii="Calibri" w:eastAsia="Calibri" w:hAnsi="Calibri"/>
      <w:sz w:val="22"/>
      <w:szCs w:val="22"/>
      <w:lang w:eastAsia="zh-C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6"/>
    <w:link w:val="a7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character" w:customStyle="1" w:styleId="a7">
    <w:name w:val="Название Знак"/>
    <w:link w:val="a5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character" w:customStyle="1" w:styleId="11">
    <w:name w:val="Верхний колонтитул Знак1"/>
    <w:link w:val="ac"/>
    <w:uiPriority w:val="99"/>
  </w:style>
  <w:style w:type="character" w:customStyle="1" w:styleId="12">
    <w:name w:val="Нижний колонтитул Знак1"/>
    <w:link w:val="ad"/>
    <w:uiPriority w:val="99"/>
  </w:style>
  <w:style w:type="character" w:customStyle="1" w:styleId="ae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0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character" w:styleId="af9">
    <w:name w:val="Hyperlink"/>
    <w:rPr>
      <w:color w:val="0000FF"/>
      <w:u w:val="single"/>
    </w:rPr>
  </w:style>
  <w:style w:type="character" w:styleId="afa">
    <w:name w:val="FollowedHyperlink"/>
    <w:rPr>
      <w:color w:val="800080"/>
      <w:u w:val="single"/>
    </w:rPr>
  </w:style>
  <w:style w:type="character" w:customStyle="1" w:styleId="afb">
    <w:name w:val="Верхний колонтитул Знак"/>
    <w:rPr>
      <w:sz w:val="22"/>
      <w:szCs w:val="22"/>
    </w:rPr>
  </w:style>
  <w:style w:type="character" w:customStyle="1" w:styleId="afc">
    <w:name w:val="Нижний колонтитул Знак"/>
    <w:rPr>
      <w:sz w:val="22"/>
      <w:szCs w:val="22"/>
    </w:rPr>
  </w:style>
  <w:style w:type="character" w:customStyle="1" w:styleId="afd">
    <w:name w:val="Текст выноски Знак"/>
    <w:rPr>
      <w:rFonts w:ascii="Segoe UI" w:hAnsi="Segoe UI" w:cs="Segoe UI"/>
      <w:sz w:val="18"/>
      <w:szCs w:val="1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fe">
    <w:name w:val="List"/>
    <w:basedOn w:val="a6"/>
    <w:link w:val="aff"/>
    <w:rPr>
      <w:rFonts w:ascii="PT Astra Serif" w:hAnsi="PT Astra Serif" w:cs="Noto Sans Devanagari"/>
    </w:rPr>
  </w:style>
  <w:style w:type="paragraph" w:styleId="af">
    <w:name w:val="caption"/>
    <w:basedOn w:val="a"/>
    <w:link w:val="ae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f0">
    <w:name w:val="index heading"/>
    <w:basedOn w:val="a"/>
    <w:pPr>
      <w:suppressLineNumbers/>
    </w:pPr>
    <w:rPr>
      <w:rFonts w:ascii="PT Astra Serif" w:hAnsi="PT Astra Serif" w:cs="Noto Sans Devanagari"/>
    </w:rPr>
  </w:style>
  <w:style w:type="paragraph" w:customStyle="1" w:styleId="msonormal0">
    <w:name w:val="msonormal"/>
    <w:basedOn w:val="a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5">
    <w:name w:val="xl65"/>
    <w:basedOn w:val="a"/>
    <w:pPr>
      <w:spacing w:before="280" w:after="280" w:line="240" w:lineRule="auto"/>
    </w:pPr>
    <w:rPr>
      <w:rFonts w:ascii="Times New Roman" w:eastAsia="Times New Roman" w:hAnsi="Times New Roman"/>
      <w:color w:val="FF0000"/>
      <w:sz w:val="24"/>
      <w:szCs w:val="24"/>
    </w:rPr>
  </w:style>
  <w:style w:type="paragraph" w:customStyle="1" w:styleId="xl66">
    <w:name w:val="xl66"/>
    <w:basedOn w:val="a"/>
    <w:pPr>
      <w:spacing w:before="280" w:after="280" w:line="240" w:lineRule="auto"/>
    </w:pPr>
    <w:rPr>
      <w:rFonts w:ascii="Times New Roman" w:eastAsia="Times New Roman" w:hAnsi="Times New Roman"/>
      <w:b/>
      <w:bCs/>
      <w:color w:val="FF0000"/>
      <w:sz w:val="24"/>
      <w:szCs w:val="24"/>
    </w:rPr>
  </w:style>
  <w:style w:type="paragraph" w:customStyle="1" w:styleId="xl67">
    <w:name w:val="xl67"/>
    <w:basedOn w:val="a"/>
    <w:pPr>
      <w:spacing w:before="280" w:after="280" w:line="240" w:lineRule="auto"/>
    </w:pPr>
    <w:rPr>
      <w:rFonts w:ascii="Times New Roman" w:eastAsia="Times New Roman" w:hAnsi="Times New Roman"/>
      <w:color w:val="FF0000"/>
      <w:sz w:val="24"/>
      <w:szCs w:val="24"/>
    </w:rPr>
  </w:style>
  <w:style w:type="paragraph" w:customStyle="1" w:styleId="xl68">
    <w:name w:val="xl68"/>
    <w:basedOn w:val="a"/>
    <w:pPr>
      <w:spacing w:before="280" w:after="280" w:line="240" w:lineRule="auto"/>
    </w:pPr>
    <w:rPr>
      <w:rFonts w:ascii="Times New Roman" w:eastAsia="Times New Roman" w:hAnsi="Times New Roman"/>
      <w:b/>
      <w:bCs/>
      <w:color w:val="FF0000"/>
      <w:sz w:val="24"/>
      <w:szCs w:val="24"/>
    </w:rPr>
  </w:style>
  <w:style w:type="paragraph" w:customStyle="1" w:styleId="xl69">
    <w:name w:val="xl69"/>
    <w:basedOn w:val="a"/>
    <w:pPr>
      <w:spacing w:before="280" w:after="280" w:line="240" w:lineRule="auto"/>
    </w:pPr>
    <w:rPr>
      <w:rFonts w:ascii="Times New Roman" w:eastAsia="Times New Roman" w:hAnsi="Times New Roman"/>
      <w:b/>
      <w:bCs/>
      <w:color w:val="FF0000"/>
      <w:sz w:val="24"/>
      <w:szCs w:val="24"/>
    </w:rPr>
  </w:style>
  <w:style w:type="paragraph" w:customStyle="1" w:styleId="xl70">
    <w:name w:val="xl7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color w:val="FF0000"/>
      <w:sz w:val="24"/>
      <w:szCs w:val="24"/>
    </w:rPr>
  </w:style>
  <w:style w:type="paragraph" w:customStyle="1" w:styleId="xl71">
    <w:name w:val="xl7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both"/>
    </w:pPr>
    <w:rPr>
      <w:rFonts w:ascii="Times New Roman" w:eastAsia="Times New Roman" w:hAnsi="Times New Roman"/>
      <w:color w:val="FF0000"/>
      <w:sz w:val="24"/>
      <w:szCs w:val="24"/>
    </w:rPr>
  </w:style>
  <w:style w:type="paragraph" w:customStyle="1" w:styleId="xl72">
    <w:name w:val="xl72"/>
    <w:basedOn w:val="a"/>
    <w:pPr>
      <w:spacing w:before="280" w:after="280" w:line="240" w:lineRule="auto"/>
    </w:pPr>
    <w:rPr>
      <w:rFonts w:ascii="Times New Roman" w:eastAsia="Times New Roman" w:hAnsi="Times New Roman"/>
      <w:b/>
      <w:bCs/>
      <w:color w:val="FF0000"/>
      <w:sz w:val="28"/>
      <w:szCs w:val="28"/>
    </w:rPr>
  </w:style>
  <w:style w:type="paragraph" w:customStyle="1" w:styleId="xl73">
    <w:name w:val="xl73"/>
    <w:basedOn w:val="a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pPr>
      <w:spacing w:before="280" w:after="280" w:line="240" w:lineRule="auto"/>
    </w:pPr>
    <w:rPr>
      <w:rFonts w:ascii="Times New Roman" w:eastAsia="Times New Roman" w:hAnsi="Times New Roman"/>
      <w:sz w:val="28"/>
      <w:szCs w:val="28"/>
    </w:rPr>
  </w:style>
  <w:style w:type="paragraph" w:customStyle="1" w:styleId="xl75">
    <w:name w:val="xl75"/>
    <w:basedOn w:val="a"/>
    <w:pPr>
      <w:spacing w:before="280" w:after="280" w:line="240" w:lineRule="auto"/>
    </w:pPr>
    <w:rPr>
      <w:rFonts w:ascii="Times New Roman" w:eastAsia="Times New Roman" w:hAnsi="Times New Roman"/>
      <w:sz w:val="28"/>
      <w:szCs w:val="28"/>
    </w:rPr>
  </w:style>
  <w:style w:type="paragraph" w:customStyle="1" w:styleId="xl76">
    <w:name w:val="xl76"/>
    <w:basedOn w:val="a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pPr>
      <w:spacing w:before="280" w:after="280" w:line="240" w:lineRule="auto"/>
    </w:pPr>
    <w:rPr>
      <w:rFonts w:ascii="Times New Roman" w:eastAsia="Times New Roman" w:hAnsi="Times New Roman"/>
      <w:sz w:val="28"/>
      <w:szCs w:val="28"/>
    </w:rPr>
  </w:style>
  <w:style w:type="paragraph" w:customStyle="1" w:styleId="xl78">
    <w:name w:val="xl78"/>
    <w:basedOn w:val="a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pPr>
      <w:spacing w:before="280" w:after="280" w:line="240" w:lineRule="auto"/>
      <w:jc w:val="center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xl82">
    <w:name w:val="xl82"/>
    <w:basedOn w:val="a"/>
    <w:pPr>
      <w:spacing w:before="280" w:after="280" w:line="240" w:lineRule="auto"/>
      <w:jc w:val="center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xl83">
    <w:name w:val="xl83"/>
    <w:basedOn w:val="a"/>
    <w:pPr>
      <w:spacing w:before="280" w:after="280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84">
    <w:name w:val="xl84"/>
    <w:basedOn w:val="a"/>
    <w:pPr>
      <w:spacing w:before="280" w:after="280" w:line="240" w:lineRule="auto"/>
      <w:jc w:val="center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xl85">
    <w:name w:val="xl85"/>
    <w:basedOn w:val="a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6">
    <w:name w:val="xl86"/>
    <w:basedOn w:val="a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7">
    <w:name w:val="xl8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b/>
      <w:bCs/>
      <w:sz w:val="20"/>
      <w:szCs w:val="20"/>
    </w:rPr>
  </w:style>
  <w:style w:type="paragraph" w:customStyle="1" w:styleId="xl88">
    <w:name w:val="xl8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89">
    <w:name w:val="xl89"/>
    <w:basedOn w:val="a"/>
    <w:pPr>
      <w:spacing w:before="280" w:after="280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90">
    <w:name w:val="xl90"/>
    <w:basedOn w:val="a"/>
    <w:pPr>
      <w:spacing w:before="280" w:after="280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91">
    <w:name w:val="xl91"/>
    <w:basedOn w:val="a"/>
    <w:pPr>
      <w:spacing w:before="280" w:after="280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92">
    <w:name w:val="xl9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93">
    <w:name w:val="xl9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xl94">
    <w:name w:val="xl9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95">
    <w:name w:val="xl9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96">
    <w:name w:val="xl9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97">
    <w:name w:val="xl9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98">
    <w:name w:val="xl9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99">
    <w:name w:val="xl99"/>
    <w:basedOn w:val="a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100">
    <w:name w:val="xl10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101">
    <w:name w:val="xl10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102">
    <w:name w:val="xl10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103">
    <w:name w:val="xl10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both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104">
    <w:name w:val="xl10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05">
    <w:name w:val="xl10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xl106">
    <w:name w:val="xl10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07">
    <w:name w:val="xl10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xl108">
    <w:name w:val="xl10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xl109">
    <w:name w:val="xl10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10">
    <w:name w:val="xl11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111">
    <w:name w:val="xl11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both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112">
    <w:name w:val="xl11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both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113">
    <w:name w:val="xl11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xl114">
    <w:name w:val="xl114"/>
    <w:basedOn w:val="a"/>
    <w:pPr>
      <w:spacing w:before="280" w:after="28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xl115">
    <w:name w:val="xl11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116">
    <w:name w:val="xl11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17">
    <w:name w:val="xl11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118">
    <w:name w:val="xl11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119">
    <w:name w:val="xl11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 w:line="24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120">
    <w:name w:val="xl120"/>
    <w:basedOn w:val="a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121">
    <w:name w:val="xl12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122">
    <w:name w:val="xl122"/>
    <w:basedOn w:val="a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123">
    <w:name w:val="xl12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b/>
      <w:bCs/>
      <w:sz w:val="20"/>
      <w:szCs w:val="20"/>
    </w:rPr>
  </w:style>
  <w:style w:type="paragraph" w:customStyle="1" w:styleId="xl124">
    <w:name w:val="xl12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25">
    <w:name w:val="xl12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b/>
      <w:bCs/>
      <w:sz w:val="20"/>
      <w:szCs w:val="20"/>
    </w:rPr>
  </w:style>
  <w:style w:type="paragraph" w:customStyle="1" w:styleId="xl126">
    <w:name w:val="xl12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27">
    <w:name w:val="xl127"/>
    <w:basedOn w:val="a"/>
    <w:pPr>
      <w:spacing w:before="280" w:after="280" w:line="240" w:lineRule="auto"/>
    </w:pPr>
    <w:rPr>
      <w:rFonts w:ascii="Times New Roman" w:eastAsia="Times New Roman" w:hAnsi="Times New Roman"/>
      <w:sz w:val="28"/>
      <w:szCs w:val="28"/>
    </w:rPr>
  </w:style>
  <w:style w:type="paragraph" w:customStyle="1" w:styleId="aff1">
    <w:name w:val="Колонтитул"/>
    <w:basedOn w:val="a"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a"/>
    <w:link w:val="11"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12"/>
    <w:pPr>
      <w:tabs>
        <w:tab w:val="center" w:pos="4677"/>
        <w:tab w:val="right" w:pos="9355"/>
      </w:tabs>
    </w:pPr>
  </w:style>
  <w:style w:type="paragraph" w:styleId="aff2">
    <w:name w:val="Balloon Text"/>
    <w:basedOn w:val="a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ff3">
    <w:name w:val="Содержимое таблицы"/>
    <w:basedOn w:val="a"/>
    <w:pPr>
      <w:widowControl w:val="0"/>
      <w:suppressLineNumbers/>
    </w:pPr>
  </w:style>
  <w:style w:type="paragraph" w:customStyle="1" w:styleId="aff4">
    <w:name w:val="Заголовок таблицы"/>
    <w:basedOn w:val="aff3"/>
    <w:pPr>
      <w:jc w:val="center"/>
    </w:pPr>
    <w:rPr>
      <w:b/>
      <w:bCs/>
    </w:rPr>
  </w:style>
  <w:style w:type="paragraph" w:customStyle="1" w:styleId="aff">
    <w:name w:val="Список Знак"/>
    <w:next w:val="xl81"/>
    <w:link w:val="af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4979&amp;dst=2612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94979&amp;dst=101491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94979&amp;dst=10877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6734</Words>
  <Characters>38390</Characters>
  <Application>Microsoft Office Word</Application>
  <DocSecurity>0</DocSecurity>
  <Lines>319</Lines>
  <Paragraphs>90</Paragraphs>
  <ScaleCrop>false</ScaleCrop>
  <Company/>
  <LinksUpToDate>false</LinksUpToDate>
  <CharactersWithSpaces>45034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Сергеевна Недодел</dc:creator>
  <cp:lastModifiedBy>админ</cp:lastModifiedBy>
  <cp:revision>40</cp:revision>
  <dcterms:created xsi:type="dcterms:W3CDTF">2023-10-17T01:26:00Z</dcterms:created>
  <dcterms:modified xsi:type="dcterms:W3CDTF">2026-03-24T05:25:00Z</dcterms:modified>
</cp:coreProperties>
</file>